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D8A94B1" w14:textId="77777777" w:rsidR="001D6FA7" w:rsidRPr="001D6FA7" w:rsidRDefault="001D6FA7">
      <w:pPr>
        <w:rPr>
          <w:rFonts w:ascii="Franklin Gothic Book" w:hAnsi="Franklin Gothic Book"/>
          <w:sz w:val="28"/>
        </w:rPr>
      </w:pPr>
      <w:r w:rsidRPr="001D6FA7">
        <w:rPr>
          <w:rFonts w:ascii="Franklin Gothic Book" w:hAnsi="Franklin Gothic Book"/>
          <w:sz w:val="28"/>
        </w:rPr>
        <w:t>IHELP Social History Tool</w:t>
      </w:r>
      <w:bookmarkStart w:id="0" w:name="_GoBack"/>
      <w:bookmarkEnd w:id="0"/>
    </w:p>
    <w:p w14:paraId="18770E6A" w14:textId="77777777" w:rsidR="001D6FA7" w:rsidRDefault="001D6FA7"/>
    <w:p w14:paraId="2A70B042" w14:textId="77777777" w:rsidR="001D6FA7" w:rsidRDefault="001D6F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8"/>
        <w:gridCol w:w="11152"/>
      </w:tblGrid>
      <w:tr w:rsidR="00DA0013" w:rsidRPr="00DA0013" w14:paraId="21F63581" w14:textId="77777777" w:rsidTr="00DA0013">
        <w:trPr>
          <w:trHeight w:val="17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0268CD9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bCs/>
                <w:i/>
                <w:iCs/>
                <w:color w:val="990000"/>
                <w:sz w:val="24"/>
                <w:szCs w:val="16"/>
                <w:u w:val="single"/>
              </w:rPr>
            </w:pPr>
            <w:r w:rsidRPr="00DA0013">
              <w:rPr>
                <w:rFonts w:ascii="Franklin Gothic Book" w:hAnsi="Franklin Gothic Book"/>
                <w:b/>
                <w:bCs/>
                <w:i/>
                <w:iCs/>
                <w:color w:val="990000"/>
                <w:sz w:val="24"/>
                <w:szCs w:val="16"/>
              </w:rPr>
              <w:t>1</w:t>
            </w:r>
            <w:r w:rsidRPr="00DA0013">
              <w:rPr>
                <w:rFonts w:ascii="Franklin Gothic Book" w:hAnsi="Franklin Gothic Book"/>
                <w:b/>
                <w:bCs/>
                <w:i/>
                <w:iCs/>
                <w:color w:val="990000"/>
                <w:sz w:val="24"/>
                <w:szCs w:val="15"/>
              </w:rPr>
              <w:t xml:space="preserve">. </w:t>
            </w:r>
            <w:r w:rsidRPr="00A7338D">
              <w:rPr>
                <w:rFonts w:ascii="Franklin Gothic Book" w:hAnsi="Franklin Gothic Book"/>
                <w:b/>
                <w:bCs/>
                <w:i/>
                <w:iCs/>
                <w:color w:val="990000"/>
                <w:sz w:val="24"/>
                <w:szCs w:val="15"/>
                <w:u w:val="single"/>
              </w:rPr>
              <w:t>“Let me ask you some questions I ask every family.”</w:t>
            </w:r>
          </w:p>
        </w:tc>
      </w:tr>
      <w:tr w:rsidR="00DA0013" w:rsidRPr="00DA0013" w14:paraId="21A14E10" w14:textId="77777777" w:rsidTr="00DA0013">
        <w:trPr>
          <w:trHeight w:val="521"/>
        </w:trPr>
        <w:tc>
          <w:tcPr>
            <w:tcW w:w="1125" w:type="pct"/>
            <w:shd w:val="clear" w:color="auto" w:fill="FFFF00"/>
          </w:tcPr>
          <w:p w14:paraId="7D6F5314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bCs/>
                <w:color w:val="990000"/>
                <w:sz w:val="24"/>
                <w:szCs w:val="18"/>
              </w:rPr>
            </w:pPr>
            <w:r w:rsidRPr="00DA0013">
              <w:rPr>
                <w:rFonts w:ascii="Franklin Gothic Book" w:hAnsi="Franklin Gothic Book"/>
                <w:b/>
                <w:bCs/>
                <w:color w:val="990000"/>
                <w:sz w:val="24"/>
                <w:szCs w:val="18"/>
              </w:rPr>
              <w:t>I</w:t>
            </w:r>
          </w:p>
          <w:p w14:paraId="32D30F77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-Income </w:t>
            </w:r>
          </w:p>
          <w:p w14:paraId="660522F7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9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-Insurance</w:t>
            </w:r>
          </w:p>
        </w:tc>
        <w:tc>
          <w:tcPr>
            <w:tcW w:w="3875" w:type="pct"/>
          </w:tcPr>
          <w:p w14:paraId="6E1B5CA8" w14:textId="77777777" w:rsidR="00DA0013" w:rsidRPr="00595FB8" w:rsidRDefault="00DA0013" w:rsidP="00CD795C">
            <w:pPr>
              <w:widowControl w:val="0"/>
              <w:ind w:left="-18" w:hanging="90"/>
              <w:rPr>
                <w:rFonts w:ascii="Franklin Gothic Book" w:hAnsi="Franklin Gothic Book"/>
                <w:sz w:val="12"/>
                <w:szCs w:val="12"/>
              </w:rPr>
            </w:pPr>
          </w:p>
          <w:p w14:paraId="2ABE8DB2" w14:textId="77777777" w:rsidR="00DA0013" w:rsidRPr="00DA0013" w:rsidRDefault="00DA0013" w:rsidP="00CD795C">
            <w:pPr>
              <w:widowControl w:val="0"/>
              <w:ind w:left="-18" w:hanging="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making ends meet</w:t>
            </w:r>
            <w:r w:rsidRPr="00DA0013">
              <w:rPr>
                <w:rFonts w:ascii="Franklin Gothic Book" w:hAnsi="Franklin Gothic Book"/>
                <w:sz w:val="24"/>
                <w:szCs w:val="12"/>
              </w:rPr>
              <w:t>?</w:t>
            </w:r>
          </w:p>
          <w:p w14:paraId="6B4EB875" w14:textId="77777777" w:rsidR="00DA0013" w:rsidRPr="00595FB8" w:rsidRDefault="00DA0013" w:rsidP="00CD795C">
            <w:pPr>
              <w:widowControl w:val="0"/>
              <w:ind w:left="-18" w:hanging="90"/>
              <w:rPr>
                <w:rFonts w:ascii="Franklin Gothic Book" w:hAnsi="Franklin Gothic Book"/>
                <w:sz w:val="12"/>
                <w:szCs w:val="12"/>
              </w:rPr>
            </w:pPr>
          </w:p>
          <w:p w14:paraId="460755B1" w14:textId="77777777" w:rsidR="00DA0013" w:rsidRDefault="00DA0013" w:rsidP="00CD795C">
            <w:pPr>
              <w:widowControl w:val="0"/>
              <w:ind w:left="-18" w:hanging="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your child’s health insurance</w:t>
            </w:r>
            <w:r w:rsidRPr="00DA0013">
              <w:rPr>
                <w:rFonts w:ascii="Franklin Gothic Book" w:hAnsi="Franklin Gothic Book"/>
                <w:sz w:val="24"/>
                <w:szCs w:val="12"/>
              </w:rPr>
              <w:t>?</w:t>
            </w:r>
          </w:p>
          <w:p w14:paraId="226F4470" w14:textId="77777777" w:rsidR="00595FB8" w:rsidRPr="00595FB8" w:rsidRDefault="00595FB8" w:rsidP="00CD795C">
            <w:pPr>
              <w:widowControl w:val="0"/>
              <w:ind w:left="-18" w:hanging="90"/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DA0013" w:rsidRPr="00DA0013" w14:paraId="16FDFB4C" w14:textId="77777777" w:rsidTr="00DA0013">
        <w:trPr>
          <w:trHeight w:val="962"/>
        </w:trPr>
        <w:tc>
          <w:tcPr>
            <w:tcW w:w="1125" w:type="pct"/>
            <w:shd w:val="clear" w:color="auto" w:fill="FFFF00"/>
          </w:tcPr>
          <w:p w14:paraId="443C7954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bCs/>
                <w:color w:val="990000"/>
                <w:sz w:val="24"/>
              </w:rPr>
            </w:pPr>
            <w:r w:rsidRPr="00DA0013">
              <w:rPr>
                <w:rFonts w:ascii="Franklin Gothic Book" w:hAnsi="Franklin Gothic Book"/>
                <w:b/>
                <w:bCs/>
                <w:color w:val="990000"/>
                <w:sz w:val="24"/>
              </w:rPr>
              <w:t>H</w:t>
            </w:r>
          </w:p>
          <w:p w14:paraId="5F076A39" w14:textId="77777777" w:rsidR="00DA0013" w:rsidRPr="00DA0013" w:rsidRDefault="00DA0013" w:rsidP="00CD795C">
            <w:pPr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-Hunger</w:t>
            </w:r>
          </w:p>
          <w:p w14:paraId="3A82FD53" w14:textId="77777777" w:rsidR="00DA0013" w:rsidRPr="00DA0013" w:rsidRDefault="00DA0013" w:rsidP="00DA0013">
            <w:pPr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-Housing Conditions</w:t>
            </w:r>
          </w:p>
          <w:p w14:paraId="4E3D3337" w14:textId="77777777" w:rsidR="00DA0013" w:rsidRPr="00DA0013" w:rsidRDefault="00DA0013" w:rsidP="00CD795C">
            <w:pPr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-Homeless</w:t>
            </w:r>
          </w:p>
          <w:p w14:paraId="1CE2AB8F" w14:textId="77777777" w:rsidR="00DA0013" w:rsidRPr="00DA0013" w:rsidRDefault="00DA0013" w:rsidP="00CD795C">
            <w:pPr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 </w:t>
            </w:r>
          </w:p>
          <w:p w14:paraId="3EDC59FA" w14:textId="77777777" w:rsidR="00DA0013" w:rsidRPr="00DA0013" w:rsidRDefault="00175BF6" w:rsidP="00CD795C">
            <w:pPr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>
              <w:rPr>
                <w:rFonts w:ascii="Franklin Gothic Book" w:hAnsi="Franklin Gothic Book"/>
                <w:noProof/>
                <w:color w:val="auto"/>
                <w:kern w:val="0"/>
                <w:sz w:val="24"/>
                <w:szCs w:val="12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E562EB3" wp14:editId="3B4A632B">
                      <wp:simplePos x="0" y="0"/>
                      <wp:positionH relativeFrom="column">
                        <wp:posOffset>-106299000</wp:posOffset>
                      </wp:positionH>
                      <wp:positionV relativeFrom="paragraph">
                        <wp:posOffset>-105156000</wp:posOffset>
                      </wp:positionV>
                      <wp:extent cx="314325" cy="2276475"/>
                      <wp:effectExtent l="0" t="1270" r="0" b="0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432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DD0C8A" id="Control 2" o:spid="_x0000_s1026" style="position:absolute;margin-left:-8370pt;margin-top:-115in;width:24.75pt;height:17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O83gIAAPA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75" w:type="pct"/>
          </w:tcPr>
          <w:p w14:paraId="26749B2C" w14:textId="77777777" w:rsidR="00DA0013" w:rsidRPr="00DA0013" w:rsidRDefault="00DA0013" w:rsidP="00CD795C">
            <w:pPr>
              <w:widowControl w:val="0"/>
              <w:ind w:left="-18" w:hanging="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having enough food</w:t>
            </w:r>
            <w:r w:rsidRPr="00DA0013">
              <w:rPr>
                <w:rFonts w:ascii="Franklin Gothic Book" w:hAnsi="Franklin Gothic Book"/>
                <w:sz w:val="24"/>
                <w:szCs w:val="12"/>
              </w:rPr>
              <w:t>?</w:t>
            </w:r>
          </w:p>
          <w:p w14:paraId="6271A82C" w14:textId="77777777" w:rsidR="00DA0013" w:rsidRPr="00DA0013" w:rsidRDefault="00DA0013" w:rsidP="00CD795C">
            <w:pPr>
              <w:widowControl w:val="0"/>
              <w:ind w:left="72" w:hanging="90"/>
              <w:rPr>
                <w:rFonts w:ascii="Franklin Gothic Book" w:hAnsi="Franklin Gothic Book"/>
                <w:i/>
                <w:iCs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i/>
                <w:iCs/>
                <w:sz w:val="24"/>
                <w:szCs w:val="12"/>
              </w:rPr>
              <w:t>● Have you ever been worried whether your food would run out before you got money to buy more?</w:t>
            </w:r>
          </w:p>
          <w:p w14:paraId="3D4D7ADF" w14:textId="77777777" w:rsidR="00DA0013" w:rsidRDefault="00DA0013" w:rsidP="00CD795C">
            <w:pPr>
              <w:widowControl w:val="0"/>
              <w:ind w:left="72" w:hanging="90"/>
              <w:rPr>
                <w:rFonts w:ascii="Franklin Gothic Book" w:hAnsi="Franklin Gothic Book"/>
                <w:i/>
                <w:iCs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i/>
                <w:iCs/>
                <w:sz w:val="24"/>
                <w:szCs w:val="12"/>
              </w:rPr>
              <w:t>● Within the past year has the food you bought ever not lasted and you didn’t have money to get more?</w:t>
            </w:r>
          </w:p>
          <w:p w14:paraId="606FA383" w14:textId="77777777" w:rsidR="00595FB8" w:rsidRPr="00595FB8" w:rsidRDefault="00595FB8" w:rsidP="00CD795C">
            <w:pPr>
              <w:widowControl w:val="0"/>
              <w:ind w:left="72" w:hanging="90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  <w:p w14:paraId="35E0C503" w14:textId="77777777" w:rsidR="00DA0013" w:rsidRPr="00DA0013" w:rsidRDefault="00DA0013" w:rsidP="00CD795C">
            <w:pPr>
              <w:widowControl w:val="0"/>
              <w:ind w:left="-108" w:right="4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poor housing conditions like mice, mold, cockroaches?</w:t>
            </w:r>
          </w:p>
          <w:p w14:paraId="0AF2D790" w14:textId="77777777" w:rsidR="00DA0013" w:rsidRPr="00595FB8" w:rsidRDefault="00DA0013" w:rsidP="00CD795C">
            <w:pPr>
              <w:widowControl w:val="0"/>
              <w:ind w:left="-108" w:right="4"/>
              <w:rPr>
                <w:rFonts w:ascii="Franklin Gothic Book" w:hAnsi="Franklin Gothic Book"/>
                <w:b/>
                <w:bCs/>
                <w:color w:val="0066FF"/>
                <w:sz w:val="12"/>
                <w:szCs w:val="12"/>
              </w:rPr>
            </w:pPr>
          </w:p>
          <w:p w14:paraId="21447021" w14:textId="77777777" w:rsidR="00DA0013" w:rsidRP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being evicted or not being able to pay the rent?</w:t>
            </w:r>
          </w:p>
          <w:p w14:paraId="598E5A09" w14:textId="77777777" w:rsidR="00DA0013" w:rsidRPr="00595FB8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12"/>
                <w:szCs w:val="12"/>
              </w:rPr>
            </w:pPr>
          </w:p>
          <w:p w14:paraId="4520E003" w14:textId="77777777" w:rsid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not being able to pay your mortgage?</w:t>
            </w:r>
          </w:p>
          <w:p w14:paraId="193EBDA4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DA0013" w:rsidRPr="00DA0013" w14:paraId="338DD4F7" w14:textId="77777777" w:rsidTr="00DA0013">
        <w:trPr>
          <w:trHeight w:val="1088"/>
        </w:trPr>
        <w:tc>
          <w:tcPr>
            <w:tcW w:w="1125" w:type="pct"/>
            <w:shd w:val="clear" w:color="auto" w:fill="FFFF00"/>
          </w:tcPr>
          <w:p w14:paraId="289E475C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bCs/>
                <w:color w:val="990000"/>
                <w:sz w:val="24"/>
              </w:rPr>
            </w:pPr>
            <w:r w:rsidRPr="00DA0013">
              <w:rPr>
                <w:rFonts w:ascii="Franklin Gothic Book" w:hAnsi="Franklin Gothic Book"/>
                <w:b/>
                <w:bCs/>
                <w:color w:val="990000"/>
                <w:sz w:val="24"/>
              </w:rPr>
              <w:t>E</w:t>
            </w:r>
          </w:p>
          <w:p w14:paraId="5B246977" w14:textId="77777777" w:rsidR="00DA0013" w:rsidRPr="00DA0013" w:rsidRDefault="00DA0013" w:rsidP="00DA0013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-Education/Special Ed</w:t>
            </w:r>
          </w:p>
          <w:p w14:paraId="1EEEDA4A" w14:textId="77777777" w:rsidR="00DA0013" w:rsidRPr="00DA0013" w:rsidRDefault="00DA0013" w:rsidP="00DA0013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-Ensuring  Safety  (Violence)</w:t>
            </w:r>
          </w:p>
          <w:p w14:paraId="4C391D7A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</w:p>
          <w:p w14:paraId="462CADEE" w14:textId="77777777" w:rsidR="00DA0013" w:rsidRPr="00DA0013" w:rsidRDefault="00DA0013" w:rsidP="00595FB8">
            <w:pPr>
              <w:widowControl w:val="0"/>
              <w:rPr>
                <w:rFonts w:ascii="Franklin Gothic Book" w:hAnsi="Franklin Gothic Book"/>
                <w:sz w:val="24"/>
                <w:szCs w:val="10"/>
              </w:rPr>
            </w:pPr>
          </w:p>
        </w:tc>
        <w:tc>
          <w:tcPr>
            <w:tcW w:w="3875" w:type="pct"/>
          </w:tcPr>
          <w:p w14:paraId="3B1970C8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sz w:val="12"/>
                <w:szCs w:val="12"/>
              </w:rPr>
            </w:pPr>
          </w:p>
          <w:p w14:paraId="5A088305" w14:textId="77777777" w:rsidR="00DA0013" w:rsidRP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Do you have any concerns about </w:t>
            </w: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 xml:space="preserve">your child’s educational needs? </w:t>
            </w:r>
          </w:p>
          <w:p w14:paraId="139732E8" w14:textId="77777777" w:rsidR="00DA0013" w:rsidRPr="00595FB8" w:rsidRDefault="00DA0013" w:rsidP="00CD795C">
            <w:pPr>
              <w:widowControl w:val="0"/>
              <w:ind w:left="-108"/>
              <w:rPr>
                <w:rFonts w:ascii="Franklin Gothic Book" w:hAnsi="Franklin Gothic Book"/>
                <w:sz w:val="12"/>
                <w:szCs w:val="12"/>
              </w:rPr>
            </w:pPr>
          </w:p>
          <w:p w14:paraId="2A88AAD3" w14:textId="77777777" w:rsid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Cs/>
                <w:color w:val="auto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b/>
                <w:bCs/>
                <w:color w:val="990000"/>
                <w:sz w:val="24"/>
                <w:szCs w:val="12"/>
              </w:rPr>
              <w:t xml:space="preserve">[DO NOT ASK IN FRONT OF CHILD 3 OR OLDER OR IN FRONT OF OTHER PARTNER] </w:t>
            </w:r>
            <w:r w:rsidRPr="00DA0013">
              <w:rPr>
                <w:rFonts w:ascii="Franklin Gothic Book" w:hAnsi="Franklin Gothic Book"/>
                <w:bCs/>
                <w:color w:val="auto"/>
                <w:sz w:val="24"/>
                <w:szCs w:val="12"/>
              </w:rPr>
              <w:t>“</w:t>
            </w:r>
            <w:r w:rsidRPr="00DA0013">
              <w:rPr>
                <w:rFonts w:ascii="Franklin Gothic Book" w:hAnsi="Franklin Gothic Book"/>
                <w:bCs/>
                <w:i/>
                <w:iCs/>
                <w:color w:val="auto"/>
                <w:sz w:val="24"/>
                <w:szCs w:val="12"/>
              </w:rPr>
              <w:t>From speaking to families, I have learned that violence in the home is common and now I ask all families about violence in the home.</w:t>
            </w:r>
            <w:r w:rsidRPr="00DA0013">
              <w:rPr>
                <w:rFonts w:ascii="Franklin Gothic Book" w:hAnsi="Franklin Gothic Book"/>
                <w:bCs/>
                <w:color w:val="auto"/>
                <w:sz w:val="24"/>
                <w:szCs w:val="12"/>
              </w:rPr>
              <w:t xml:space="preserve">  Do you have any concerns about violence in your home?”</w:t>
            </w:r>
          </w:p>
          <w:p w14:paraId="580E3180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bCs/>
                <w:color w:val="auto"/>
                <w:sz w:val="12"/>
                <w:szCs w:val="12"/>
              </w:rPr>
            </w:pPr>
          </w:p>
        </w:tc>
      </w:tr>
      <w:tr w:rsidR="00DA0013" w:rsidRPr="00DA0013" w14:paraId="7E53621C" w14:textId="77777777" w:rsidTr="00DA0013">
        <w:trPr>
          <w:trHeight w:val="548"/>
        </w:trPr>
        <w:tc>
          <w:tcPr>
            <w:tcW w:w="1125" w:type="pct"/>
            <w:shd w:val="clear" w:color="auto" w:fill="FFFF00"/>
          </w:tcPr>
          <w:p w14:paraId="632FDCEC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color w:val="990000"/>
                <w:sz w:val="24"/>
              </w:rPr>
            </w:pPr>
            <w:r w:rsidRPr="00DA0013">
              <w:rPr>
                <w:rFonts w:ascii="Franklin Gothic Book" w:hAnsi="Franklin Gothic Book"/>
                <w:b/>
                <w:color w:val="990000"/>
                <w:sz w:val="24"/>
              </w:rPr>
              <w:t>L</w:t>
            </w:r>
          </w:p>
          <w:p w14:paraId="3E3B37BB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>-Legal Status (Immigration)</w:t>
            </w:r>
            <w:r w:rsidR="00175BF6">
              <w:rPr>
                <w:rFonts w:ascii="Franklin Gothic Book" w:hAnsi="Franklin Gothic Book"/>
                <w:noProof/>
                <w:color w:val="auto"/>
                <w:kern w:val="0"/>
                <w:sz w:val="24"/>
                <w:szCs w:val="11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FCB2FCE" wp14:editId="20F5BABE">
                      <wp:simplePos x="0" y="0"/>
                      <wp:positionH relativeFrom="column">
                        <wp:posOffset>-106299000</wp:posOffset>
                      </wp:positionH>
                      <wp:positionV relativeFrom="paragraph">
                        <wp:posOffset>-105156000</wp:posOffset>
                      </wp:positionV>
                      <wp:extent cx="314325" cy="2276475"/>
                      <wp:effectExtent l="0" t="0" r="0" b="1905"/>
                      <wp:wrapNone/>
                      <wp:docPr id="1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432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914CEF" id="Control 3" o:spid="_x0000_s1026" style="position:absolute;margin-left:-8370pt;margin-top:-115in;width:24.75pt;height:17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75" w:type="pct"/>
          </w:tcPr>
          <w:p w14:paraId="00D5CD4A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12"/>
                <w:szCs w:val="12"/>
              </w:rPr>
            </w:pPr>
          </w:p>
          <w:p w14:paraId="253146E2" w14:textId="77777777" w:rsid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What hospital was your child born in?</w:t>
            </w:r>
          </w:p>
          <w:p w14:paraId="6E790C04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4"/>
                <w:szCs w:val="4"/>
              </w:rPr>
            </w:pPr>
          </w:p>
          <w:p w14:paraId="34CED879" w14:textId="77777777" w:rsidR="00DA0013" w:rsidRPr="00AF7021" w:rsidRDefault="00DA0013" w:rsidP="00AF7021">
            <w:pPr>
              <w:widowControl w:val="0"/>
              <w:tabs>
                <w:tab w:val="left" w:pos="626"/>
              </w:tabs>
              <w:ind w:left="-108" w:firstLine="90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3"/>
              </w:rPr>
              <w:t xml:space="preserve">● </w:t>
            </w:r>
            <w:r w:rsidR="00AF7021">
              <w:rPr>
                <w:rFonts w:ascii="Franklin Gothic Book" w:hAnsi="Franklin Gothic Book"/>
                <w:sz w:val="24"/>
                <w:szCs w:val="13"/>
              </w:rPr>
              <w:t>If not in U.S.</w:t>
            </w:r>
            <w:r w:rsidR="00AF7021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: “Are you aware that your child may be eligible for benefits even though they were not born in the U.S.? If you would like, I can have a social worker come talk to you about some possible benefits your child may be eligible. Would you like me to do that?”</w:t>
            </w:r>
          </w:p>
        </w:tc>
      </w:tr>
      <w:tr w:rsidR="00DA0013" w:rsidRPr="00DA0013" w14:paraId="281A9628" w14:textId="77777777" w:rsidTr="00DA0013">
        <w:trPr>
          <w:trHeight w:val="674"/>
        </w:trPr>
        <w:tc>
          <w:tcPr>
            <w:tcW w:w="1125" w:type="pct"/>
            <w:shd w:val="clear" w:color="auto" w:fill="FFFF00"/>
          </w:tcPr>
          <w:p w14:paraId="5FE7C94D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b/>
                <w:color w:val="990000"/>
                <w:sz w:val="24"/>
              </w:rPr>
            </w:pPr>
            <w:r w:rsidRPr="00DA0013">
              <w:rPr>
                <w:rFonts w:ascii="Franklin Gothic Book" w:hAnsi="Franklin Gothic Book"/>
                <w:b/>
                <w:color w:val="990000"/>
                <w:sz w:val="24"/>
              </w:rPr>
              <w:t>P</w:t>
            </w:r>
          </w:p>
          <w:p w14:paraId="5A2275FF" w14:textId="77777777" w:rsidR="00DA0013" w:rsidRPr="00DA0013" w:rsidRDefault="00DA0013" w:rsidP="00DA0013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sz w:val="24"/>
                <w:szCs w:val="12"/>
              </w:rPr>
              <w:t xml:space="preserve">-Power of Attorney </w:t>
            </w:r>
          </w:p>
          <w:p w14:paraId="7715AE78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1"/>
              </w:rPr>
            </w:pPr>
            <w:r w:rsidRPr="00DA0013">
              <w:rPr>
                <w:rFonts w:ascii="Franklin Gothic Book" w:hAnsi="Franklin Gothic Book"/>
                <w:sz w:val="24"/>
                <w:szCs w:val="11"/>
              </w:rPr>
              <w:t>-Guardianship</w:t>
            </w:r>
          </w:p>
          <w:p w14:paraId="15D334F2" w14:textId="77777777" w:rsidR="00DA0013" w:rsidRPr="00DA0013" w:rsidRDefault="00DA0013" w:rsidP="00CD795C">
            <w:pPr>
              <w:widowControl w:val="0"/>
              <w:ind w:left="-90"/>
              <w:rPr>
                <w:rFonts w:ascii="Franklin Gothic Book" w:hAnsi="Franklin Gothic Book"/>
                <w:sz w:val="24"/>
                <w:szCs w:val="11"/>
              </w:rPr>
            </w:pPr>
          </w:p>
        </w:tc>
        <w:tc>
          <w:tcPr>
            <w:tcW w:w="3875" w:type="pct"/>
          </w:tcPr>
          <w:p w14:paraId="62A2EB6C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12"/>
                <w:szCs w:val="12"/>
              </w:rPr>
            </w:pPr>
          </w:p>
          <w:p w14:paraId="1F2E8154" w14:textId="77777777" w:rsidR="00DA0013" w:rsidRDefault="00DA0013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b/>
                <w:bCs/>
                <w:color w:val="0066FF"/>
                <w:sz w:val="24"/>
                <w:szCs w:val="12"/>
              </w:rPr>
              <w:t>Are you the biological mother or father of this child?</w:t>
            </w:r>
          </w:p>
          <w:p w14:paraId="562426FE" w14:textId="77777777" w:rsidR="00595FB8" w:rsidRPr="00595FB8" w:rsidRDefault="00595FB8" w:rsidP="00CD795C">
            <w:pPr>
              <w:widowControl w:val="0"/>
              <w:ind w:left="-108"/>
              <w:rPr>
                <w:rFonts w:ascii="Franklin Gothic Book" w:hAnsi="Franklin Gothic Book"/>
                <w:b/>
                <w:bCs/>
                <w:color w:val="0066FF"/>
                <w:sz w:val="4"/>
                <w:szCs w:val="4"/>
              </w:rPr>
            </w:pPr>
          </w:p>
          <w:p w14:paraId="43F8AFF2" w14:textId="77777777" w:rsidR="00DA0013" w:rsidRDefault="00DA0013" w:rsidP="00CD795C">
            <w:pPr>
              <w:widowControl w:val="0"/>
              <w:rPr>
                <w:rFonts w:ascii="Franklin Gothic Book" w:hAnsi="Franklin Gothic Book"/>
                <w:i/>
                <w:iCs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i/>
                <w:iCs/>
                <w:sz w:val="24"/>
                <w:szCs w:val="12"/>
              </w:rPr>
              <w:t>● [If not] “Can you show me the power of attorney or guardianship document you have?”</w:t>
            </w:r>
          </w:p>
          <w:p w14:paraId="3682B04E" w14:textId="77777777" w:rsidR="00595FB8" w:rsidRPr="00595FB8" w:rsidRDefault="00595FB8" w:rsidP="00CD795C">
            <w:pPr>
              <w:widowControl w:val="0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  <w:p w14:paraId="4EB26E8F" w14:textId="77777777" w:rsidR="00DA0013" w:rsidRDefault="00DA0013" w:rsidP="00CD795C">
            <w:pPr>
              <w:widowControl w:val="0"/>
              <w:ind w:left="72" w:hanging="72"/>
              <w:rPr>
                <w:rFonts w:ascii="Franklin Gothic Book" w:hAnsi="Franklin Gothic Book"/>
                <w:i/>
                <w:iCs/>
                <w:sz w:val="24"/>
                <w:szCs w:val="12"/>
              </w:rPr>
            </w:pPr>
            <w:r w:rsidRPr="00DA0013">
              <w:rPr>
                <w:rFonts w:ascii="Franklin Gothic Book" w:hAnsi="Franklin Gothic Book"/>
                <w:i/>
                <w:iCs/>
                <w:sz w:val="24"/>
                <w:szCs w:val="12"/>
              </w:rPr>
              <w:t>●**PATIENTS &gt;17+ with Mental Incapacity: Ask for Guardianship: Are you the biological mother</w:t>
            </w:r>
          </w:p>
          <w:p w14:paraId="2E485611" w14:textId="77777777" w:rsidR="00595FB8" w:rsidRPr="00595FB8" w:rsidRDefault="00595FB8" w:rsidP="00CD795C">
            <w:pPr>
              <w:widowControl w:val="0"/>
              <w:ind w:left="72" w:hanging="72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</w:tc>
      </w:tr>
    </w:tbl>
    <w:p w14:paraId="1EFF370D" w14:textId="77777777" w:rsidR="00DA0013" w:rsidRDefault="00DA0013"/>
    <w:p w14:paraId="3FEFC23E" w14:textId="77777777" w:rsidR="001D6FA7" w:rsidRDefault="001D6FA7"/>
    <w:p w14:paraId="6BFB9A2A" w14:textId="77777777" w:rsidR="001D6FA7" w:rsidRPr="001D6FA7" w:rsidRDefault="001D6F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Source: Personal communication on March 17,2017 from Jeffrey Colvin, MD, JD, Department of Pediatrics,</w:t>
      </w:r>
      <w:r w:rsidRPr="001D6FA7">
        <w:rPr>
          <w:rFonts w:ascii="Franklin Gothic Book" w:hAnsi="Franklin Gothic Book"/>
        </w:rPr>
        <w:t xml:space="preserve"> University of Missouri-Kansas City School of Medicine and </w:t>
      </w:r>
      <w:r>
        <w:rPr>
          <w:rFonts w:ascii="Franklin Gothic Book" w:hAnsi="Franklin Gothic Book"/>
        </w:rPr>
        <w:t xml:space="preserve">Department of General Academic Pediatrics, </w:t>
      </w:r>
      <w:r w:rsidRPr="001D6FA7">
        <w:rPr>
          <w:rFonts w:ascii="Franklin Gothic Book" w:hAnsi="Franklin Gothic Book"/>
        </w:rPr>
        <w:t>Children’s Mercy Hospitals and Clinics (CMH) in Kansas City, Mis</w:t>
      </w:r>
      <w:r>
        <w:rPr>
          <w:rFonts w:ascii="Franklin Gothic Book" w:hAnsi="Franklin Gothic Book"/>
        </w:rPr>
        <w:t>souri.</w:t>
      </w:r>
    </w:p>
    <w:sectPr w:rsidR="001D6FA7" w:rsidRPr="001D6FA7" w:rsidSect="009D4C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303D"/>
    <w:multiLevelType w:val="hybridMultilevel"/>
    <w:tmpl w:val="6FD23848"/>
    <w:lvl w:ilvl="0" w:tplc="9BC07AE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9A56C13"/>
    <w:multiLevelType w:val="hybridMultilevel"/>
    <w:tmpl w:val="7FB47968"/>
    <w:lvl w:ilvl="0" w:tplc="2AE2800E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3"/>
    <w:rsid w:val="000766AB"/>
    <w:rsid w:val="00175BF6"/>
    <w:rsid w:val="001D6FA7"/>
    <w:rsid w:val="0023188C"/>
    <w:rsid w:val="00595FB8"/>
    <w:rsid w:val="006335D3"/>
    <w:rsid w:val="009D4C9B"/>
    <w:rsid w:val="009E3E3F"/>
    <w:rsid w:val="00A7338D"/>
    <w:rsid w:val="00AF7021"/>
    <w:rsid w:val="00D0747A"/>
    <w:rsid w:val="00DA0013"/>
    <w:rsid w:val="00DB4F0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B56B"/>
  <w15:docId w15:val="{8B22C6F1-5170-4CDC-A8A7-01B0591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0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7339-FF86-0240-8AD4-1EB6CACC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jdcolvin</dc:creator>
  <cp:keywords/>
  <dc:description/>
  <cp:lastModifiedBy>Stephanie Chernitskiy</cp:lastModifiedBy>
  <cp:revision>3</cp:revision>
  <cp:lastPrinted>2011-10-27T14:55:00Z</cp:lastPrinted>
  <dcterms:created xsi:type="dcterms:W3CDTF">2017-03-22T14:42:00Z</dcterms:created>
  <dcterms:modified xsi:type="dcterms:W3CDTF">2017-03-22T14:43:00Z</dcterms:modified>
</cp:coreProperties>
</file>